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wyróżniony przez czołowych analityków i laboratoria badawcze</w:t>
      </w:r>
    </w:p>
    <w:p>
      <w:pPr>
        <w:spacing w:before="0" w:after="500" w:line="264" w:lineRule="auto"/>
      </w:pPr>
      <w:r>
        <w:rPr>
          <w:rFonts w:ascii="calibri" w:hAnsi="calibri" w:eastAsia="calibri" w:cs="calibri"/>
          <w:sz w:val="36"/>
          <w:szCs w:val="36"/>
          <w:b/>
        </w:rPr>
        <w:t xml:space="preserve">Jako globalny lider cyberbezpieczeństwa, Check Point z dumą podkreśla wyróżnienia otrzymane w 2025 roku od wiodących firm analitycznych oraz laboratoriów badawczych. Według Check Point nagrody te potwierdzają zaangażowanie firmy w ochronę środowisk napędzanych przez AI oraz zabezpieczanie rozproszonych sieci, które stanowią fundament zaufania cyfrowego.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rok dobitnie pokazał, że wraz z przyspieszającą adopcją AI zespoły bezpieczeństwa są pod coraz większą presją, aby chronić rosnący ekosystem danych, aplikacji i infrastruktury. Check Point pomaga organizacjom wyprzedzać zagrożenia dzięki podejściu </w:t>
      </w:r>
      <w:r>
        <w:rPr>
          <w:rFonts w:ascii="calibri" w:hAnsi="calibri" w:eastAsia="calibri" w:cs="calibri"/>
          <w:sz w:val="24"/>
          <w:szCs w:val="24"/>
          <w:b/>
        </w:rPr>
        <w:t xml:space="preserve">prevention-first</w:t>
      </w:r>
      <w:r>
        <w:rPr>
          <w:rFonts w:ascii="calibri" w:hAnsi="calibri" w:eastAsia="calibri" w:cs="calibri"/>
          <w:sz w:val="24"/>
          <w:szCs w:val="24"/>
        </w:rPr>
        <w:t xml:space="preserve"> (prewencja przede wszystkim), które łączy zarządzanie bezpieczeństwem, wzmacnia ramy </w:t>
      </w:r>
      <w:r>
        <w:rPr>
          <w:rFonts w:ascii="calibri" w:hAnsi="calibri" w:eastAsia="calibri" w:cs="calibri"/>
          <w:sz w:val="24"/>
          <w:szCs w:val="24"/>
          <w:b/>
        </w:rPr>
        <w:t xml:space="preserve">Zero Trust</w:t>
      </w:r>
      <w:r>
        <w:rPr>
          <w:rFonts w:ascii="calibri" w:hAnsi="calibri" w:eastAsia="calibri" w:cs="calibri"/>
          <w:sz w:val="24"/>
          <w:szCs w:val="24"/>
        </w:rPr>
        <w:t xml:space="preserve"> i umożliwia bezpieczne wykorzystanie AI w całym przedsiębiorstwie. Przy wzroście cyberataków o 44% rok do roku, proaktywna prewencja nigdy nie była ważniejsza.</w:t>
      </w:r>
    </w:p>
    <w:p/>
    <w:p>
      <w:r>
        <w:rPr>
          <w:rFonts w:ascii="calibri" w:hAnsi="calibri" w:eastAsia="calibri" w:cs="calibri"/>
          <w:sz w:val="24"/>
          <w:szCs w:val="24"/>
        </w:rPr>
        <w:t xml:space="preserve">W 2025 roku platforma bezpieczeństwa Check Point i pozycja rynkowa firmy zostały docenione w ponad 26 raportach analitycznych. Laboratoria badawcze, takie jak Miercom i NSS Labs, potwierdziły także wysoką skuteczność zabezpieczeń w rygorystycznych testach. Wyróżnienia objęły kluczowe obszary, w tym bezpieczeństwo sieci, ochronę poczty e-mail oraz zabezpieczenia natywne dla chmury. Check Point konsekwentnie jest wskazywany jako lider w wielu ocenach, współtworząc przyszłość cyberbezpieczeństwa. Poniżej przedstawiamy przegląd najnowszych nagród i wyróżnień w ramach głównych filarów ochrony.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Wzmocniona ochrona sieci hybrydowych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2025 Gartner® Magic Quadrant™ dla hybrydowych firewalli w modelu Hybrid Mesh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The Forrester Wave™: Platformy Zero Trust, Q3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Enterprise Hybrid Firewall 2025 Vendor Assessment</w:t>
      </w:r>
      <w:r>
        <w:rPr>
          <w:rFonts w:ascii="calibri" w:hAnsi="calibri" w:eastAsia="calibri" w:cs="calibri"/>
          <w:sz w:val="24"/>
          <w:szCs w:val="24"/>
        </w:rPr>
        <w:t xml:space="preserve"> (dok. # US53687925, sierpień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firewalli nowej generacji (Next Gen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 Company of the Year dla firewalli nowej generacji w regionie EMEA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Secure Access Service Edge (SASE)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Network Security Report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Workload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Enterprise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Zero Trust Network Access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MarketsandMarkets: Security Service Edge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skuteczność bezpieczeństwa w raporcie NSS Labs 2025 Enterprise Firewall Comparative Report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NSS Labs 2025 Enterprise Firewall Comparative Report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Check Point te wyróżnienia podkreślają możliwości producenta w obszarze hybrydowej ochrony sieci (hybrid mesh network security), zapewniającej wysokowydajną ochronę firewalli w środowiskach on-premises, chmurowych oraz SASE. Ma to być potwierdzenie pozycji Check Point Quantum jako zaufanej, korporacyjnej platformy do zaawansowanej ochrony firewalli i bezpieczeństwa Zero Trust.</w:t>
      </w:r>
    </w:p>
    <w:p/>
    <w:p/>
    <w:p>
      <w:pPr>
        <w:spacing w:before="0" w:after="300"/>
      </w:pPr>
      <w:r>
        <w:rPr>
          <w:rFonts w:ascii="calibri" w:hAnsi="calibri" w:eastAsia="calibri" w:cs="calibri"/>
          <w:sz w:val="24"/>
          <w:szCs w:val="24"/>
          <w:b/>
        </w:rPr>
        <w:t xml:space="preserve">Bezpieczeństwo miejsca pracy dla hiperpołączonej siły roboczej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Gartner® Magic Quadrant™ dla bezpieczeństwa poczty e-mail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Extended Detection and Response (XDR) 2025 Vendor Assessment</w:t>
      </w:r>
      <w:r>
        <w:rPr>
          <w:rFonts w:ascii="calibri" w:hAnsi="calibri" w:eastAsia="calibri" w:cs="calibri"/>
          <w:sz w:val="24"/>
          <w:szCs w:val="24"/>
        </w:rPr>
        <w:t xml:space="preserve"> (dok. # US52997325, wrzesień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Endpoint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Managed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Global Enabling Tech Leadership – wyróżnienie dla Harmony Endpoint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SD-WAN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EDR / Extended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Anti-Phishing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Endpoint Detection &amp;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KuppingerCole Leadership Compass: Email Security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Quadrant Knowledge SPARK Matrix™: Extended Detection &amp; Response (EDR) 2025</w:t>
      </w:r>
    </w:p>
    <w:p/>
    <w:p/>
    <w:p>
      <w:pPr>
        <w:spacing w:before="0" w:after="300"/>
      </w:pPr>
      <w:r>
        <w:rPr>
          <w:rFonts w:ascii="calibri" w:hAnsi="calibri" w:eastAsia="calibri" w:cs="calibri"/>
          <w:sz w:val="24"/>
          <w:szCs w:val="24"/>
        </w:rPr>
        <w:t xml:space="preserve">Bezpieczeństwo miejsca pracy (Workspace Security) to kluczowy filar platformy Check Point Infinity, chroniący centra danych, sieci, środowiska chmurowe, oddziały oraz zespoły zdalne. Wyróżnienia te odzwierciedlają dalszą innowacyjność Check Point oraz spójną wizję kompleksowej ochrony środowiska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ekspozycją (Exposure Management)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CIEM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Attack Surface Management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Everest Group: Cyber Threat Detection and Response (CTDR) 2025</w:t>
      </w:r>
    </w:p>
    <w:p>
      <w:pPr>
        <w:spacing w:before="0" w:after="300"/>
      </w:pPr>
      <w:r>
        <w:rPr>
          <w:rFonts w:ascii="calibri" w:hAnsi="calibri" w:eastAsia="calibri" w:cs="calibri"/>
          <w:sz w:val="24"/>
          <w:szCs w:val="24"/>
        </w:rPr>
        <w:t xml:space="preserve">Dzięki temu, że Cyberint i Verity są obecnie częścią platformy Check Point Infinity, klienci zyskują rozszerzone, oparte na analizie wywiadowczej możliwości ochrony. Te elementy wzmacniają podejście prevention-first, integrując zaawansowane wykrywanie zagrożeń, threat intelligence oraz widoczność ryzyka w czasie rzeczywistym. W efekcie rosną możliwości Check Point w zapewnianiu pełnego pokrycia całego cyklu życia ryzyka oraz proaktywnego zarządzania ekspozycjami wewnętrznymi i zewnętrznymi w całej powierzchni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AI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Najwyżej oceniana platforma cyberbezpieczeństwa oparta na AI w badaniu Miercom Assessment 2025</w:t>
      </w:r>
    </w:p>
    <w:p>
      <w:pPr>
        <w:spacing w:before="0" w:after="300"/>
      </w:pPr>
      <w:r>
        <w:rPr>
          <w:rFonts w:ascii="calibri" w:hAnsi="calibri" w:eastAsia="calibri" w:cs="calibri"/>
          <w:sz w:val="24"/>
          <w:szCs w:val="24"/>
        </w:rPr>
        <w:t xml:space="preserve">Dzięki przejęciu Lakera oraz rozwojowi AI Protect, Check Point dostarcza jeden z pierwszych w branży kompleksowych (end-to-end) „stosów” bezpieczeństwa AI. Efektem jest ciągła ochrona każdego agenta AI, zapewniająca bezpieczne i zgodne z regulacjami wdrażanie innowacji.</w:t>
      </w:r>
    </w:p>
    <w:p>
      <w:pPr>
        <w:spacing w:before="0" w:after="300"/>
      </w:pPr>
      <w:r>
        <w:rPr>
          <w:rFonts w:ascii="calibri" w:hAnsi="calibri" w:eastAsia="calibri" w:cs="calibri"/>
          <w:sz w:val="24"/>
          <w:szCs w:val="24"/>
        </w:rPr>
        <w:t xml:space="preserve">Według nas te wyróżnienia potwierdzają przywództwo Check Point i wieloletnie zaangażowanie w najwyższą jakość cyberbezpieczeństwa. Wraz z ewolucją krajobrazu zagrożeń, Check Point pozostaje skoncentrowany na dostarczaniu zaufanej, najlepszej w swojej klasie ochrony dla przedsiębiorstw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2026-07-15T11:54:18+02:00</dcterms:created>
  <dcterms:modified xsi:type="dcterms:W3CDTF">2026-07-15T11:54:18+02:00</dcterms:modified>
</cp:coreProperties>
</file>

<file path=docProps/custom.xml><?xml version="1.0" encoding="utf-8"?>
<Properties xmlns="http://schemas.openxmlformats.org/officeDocument/2006/custom-properties" xmlns:vt="http://schemas.openxmlformats.org/officeDocument/2006/docPropsVTypes"/>
</file>