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czasem łowów nie tylko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oraz Black Week to czas wyjątkowych okazji zakupowych, a jednocześnie wzmożonej aktywności cyberprzestępców. Analitycy Check Point Research ostrzegają, że w tym okresie zauważyli niemal dwukrotny wzrost witryn internetowych i wiadomości phishingowych związanych z Black Friday!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tygodniach poprzedzających Black Friday i Cyber Monday liczba nowo zarejestrowanych stron internetowych wzrosła w 2024 roku aż o 89% w porównaniu do 2023 roku, a w stosunku do 2022 roku – ponad trzykrotnie. Większość tych witryn to tzw. strony „zaparkowane”, pełne reklam i linków. Niemniej, około 3% z nich jest uznawanych za złośliwe, co czyni je potencjalnym zagrożeniem.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Strony zaparkowane (ang. parked)</w:t>
      </w:r>
      <w:r>
        <w:rPr>
          <w:rFonts w:ascii="calibri" w:hAnsi="calibri" w:eastAsia="calibri" w:cs="calibri"/>
          <w:sz w:val="24"/>
          <w:szCs w:val="24"/>
        </w:rPr>
        <w:t xml:space="preserve"> - domeny, które zostały zarejestrowane, ale nie są aktywnie używane do prowadzenia pełnoprawnej witryny internetowej. Zamiast tego wyświetlają one podstawowy lub tymczasowy content (np. reklamy, rankingi), często generowany automatycznie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ze złośliwych stron podszywa się pod znane marki (m.in. Rolex, Louis Vuitton, J.Crew), ale także atakuje klientów mniejszych. Często wyglądają one bardzo podobnie do oryginalnych witryn, co – zdaniem ekspertów - sugeruje skoordynowaną działalność cyberprzestępców. Oto adresy przykładowych fałszywych witryn: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Stüssy (amerykańska marka odzieżowa)</w:t>
      </w:r>
      <w:r>
        <w:rPr>
          <w:rFonts w:ascii="calibri" w:hAnsi="calibri" w:eastAsia="calibri" w:cs="calibri"/>
          <w:sz w:val="24"/>
          <w:szCs w:val="24"/>
        </w:rPr>
        <w:t xml:space="preserve">: stussycanada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Longchamp (francuska marka modowa, specjalizująca się w torebkach)</w:t>
      </w:r>
      <w:r>
        <w:rPr>
          <w:rFonts w:ascii="calibri" w:hAnsi="calibri" w:eastAsia="calibri" w:cs="calibri"/>
          <w:sz w:val="24"/>
          <w:szCs w:val="24"/>
        </w:rPr>
        <w:t xml:space="preserve">: longchamp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Wayfair (sklep meblowy online)</w:t>
      </w:r>
      <w:r>
        <w:rPr>
          <w:rFonts w:ascii="calibri" w:hAnsi="calibri" w:eastAsia="calibri" w:cs="calibri"/>
          <w:sz w:val="24"/>
          <w:szCs w:val="24"/>
        </w:rPr>
        <w:t xml:space="preserve">: wayfare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SOREL (marka obuwia)</w:t>
      </w:r>
      <w:r>
        <w:rPr>
          <w:rFonts w:ascii="calibri" w:hAnsi="calibri" w:eastAsia="calibri" w:cs="calibri"/>
          <w:sz w:val="24"/>
          <w:szCs w:val="24"/>
        </w:rPr>
        <w:t xml:space="preserve">: soreloutlet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J.Crew (amerykańska marka odzieżowa)</w:t>
      </w:r>
      <w:r>
        <w:rPr>
          <w:rFonts w:ascii="calibri" w:hAnsi="calibri" w:eastAsia="calibri" w:cs="calibri"/>
          <w:sz w:val="24"/>
          <w:szCs w:val="24"/>
        </w:rPr>
        <w:t xml:space="preserve">: jcrew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phishing: powtarzalne schematy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głównych narzędzi cyberprzestępców. Fałszywe wiadomości e-mail obiecujące ogromne zniżki w tym roku ponownie kierują użytkowników na niebezpieczne strony. Schematy tych wiadomości są powtarzalne – informacja o „wyjątkowej” promocji, dostępnej tylko teraz, po przejściu na wskazaną stronę internetową. Zmieniają się jedynie nadawcy i linki. Oto przykłady linków ze złośliwych wiadomości: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Rolex</w:t>
      </w:r>
      <w:r>
        <w:rPr>
          <w:rFonts w:ascii="calibri" w:hAnsi="calibri" w:eastAsia="calibri" w:cs="calibri"/>
          <w:sz w:val="24"/>
          <w:szCs w:val="24"/>
        </w:rPr>
        <w:t xml:space="preserve">: „Zegarki od 250 USD” (np. www[.]hotwatch[.]su)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Louis Vuitton</w:t>
      </w:r>
      <w:r>
        <w:rPr>
          <w:rFonts w:ascii="calibri" w:hAnsi="calibri" w:eastAsia="calibri" w:cs="calibri"/>
          <w:sz w:val="24"/>
          <w:szCs w:val="24"/>
        </w:rPr>
        <w:t xml:space="preserve">: „Torby z rabatem do 90%” (np. www[.]85off-lvbags[.]com)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Zagrożenie Ransomware w Handlu Detalicznym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USA okazuje się najbardziej atakowanym regionem, jeśli chodzi o incydenty ransomware. Ich liczba wzrosła o 24% w porównaniu z zeszłym rokiem. Detaliści w USA stanowią 45% globalnych ataków ransomware na sektor handlu detalicznego, mimo że odpowiadają za mniej niż 30% globalnego rynku detalicznego. Ataki te stanowią poważne zagrożenie dla firm w sezonie świątecznym: mogą zamrozić operacje na długie okresy, nie wspominając o potencjalnie ogromnych karach i odszkodowaniach wynikających z pozwów klientów, których dane wyciekły.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specjalistów Check Pointa wystarczą cztery proste kroki, by zminimalizować ryzyko ataku: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adres URL i szukaj symbolu kłódki</w:t>
      </w:r>
      <w:r>
        <w:rPr>
          <w:rFonts w:ascii="calibri" w:hAnsi="calibri" w:eastAsia="calibri" w:cs="calibri"/>
          <w:sz w:val="24"/>
          <w:szCs w:val="24"/>
        </w:rPr>
        <w:t xml:space="preserve"> – Unikaj korzystania z witryn bez szyfrowania SSL (https://).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 dane osobowe</w:t>
      </w:r>
      <w:r>
        <w:rPr>
          <w:rFonts w:ascii="calibri" w:hAnsi="calibri" w:eastAsia="calibri" w:cs="calibri"/>
          <w:sz w:val="24"/>
          <w:szCs w:val="24"/>
        </w:rPr>
        <w:t xml:space="preserve"> – Nie podawaj numeru PESEL ani daty urodzenia.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Ufaj intuicji</w:t>
      </w:r>
      <w:r>
        <w:rPr>
          <w:rFonts w:ascii="calibri" w:hAnsi="calibri" w:eastAsia="calibri" w:cs="calibri"/>
          <w:sz w:val="24"/>
          <w:szCs w:val="24"/>
        </w:rPr>
        <w:t xml:space="preserve"> – Zbyt dobre okazje najczęściej są oszustwem.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Używaj kart kredytowych zamiast debetowych</w:t>
      </w:r>
      <w:r>
        <w:rPr>
          <w:rFonts w:ascii="calibri" w:hAnsi="calibri" w:eastAsia="calibri" w:cs="calibri"/>
          <w:sz w:val="24"/>
          <w:szCs w:val="24"/>
        </w:rPr>
        <w:t xml:space="preserve"> – Oferują lepszą ochronę w przypadku kradzieży.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środkom ostrożności zakupy w 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 mogą być bezpieczne i satysfakcjonujące. Pamiętaj, by korzystać z renomowanych sklepów i zawsze weryfikować autentyczność ofert!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2026-02-01T23:51:52+01:00</dcterms:created>
  <dcterms:modified xsi:type="dcterms:W3CDTF">2026-02-01T23:51:52+01:00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