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i kryptografia post-kwantowa w nowym rozwiązaniu Check Pointa. To odpowiedź na 75% wzrost ataków.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Organizacje mierzą się z aż 75% wzrostem cyberataków na całym świecie, nic więc dziwnego, że firmy technologiczne szukają sposobów na bardziej skuteczną walkę z cyberprzestępcami. Odpowiedzią na współczesne wyzwania cybernetyczne ma być m.in. oparte na sztucznej inteligencji nowe oprogramowanie Check Point Quantum Firewall R82. Oferuje ono nowe silniki AI, szyfrowanie post-kwantowe, przyspieszone DevOps i większą prostotę obsługi centrów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przez Check Pointa rozwiązania pomagają zapobiegać zagrożeniom typu zero-day, w tym phishingowi, złośliwemu oprogramowaniu i atakom na systemy nazw domen (DNS). To również zmiany architektoniczne i innowacje, które zwiększają zwinność DevOps w obszarze operacji centrów danych, przy jednoczesnej prostocie obsługi i możliwej skalowalności.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Zagrożenia nadal mnożą się wykładniczo, a organizacje potrzebują inteligentnych rozwiązań, które pozwolą im być o krok przed nimi. Nasz zestaw narzędzi prewencyjnych opartych na sztucznej inteligencji nie tylko wprowadza innowacje światowej klasy, ale także koncentruje się na prostocie i rezyliencji systemów </w:t>
      </w:r>
      <w:r>
        <w:rPr>
          <w:rFonts w:ascii="calibri" w:hAnsi="calibri" w:eastAsia="calibri" w:cs="calibri"/>
          <w:sz w:val="24"/>
          <w:szCs w:val="24"/>
        </w:rPr>
        <w:t xml:space="preserve">— powiedziała Nataly Kremer, dyrektor ds. produktów w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Quantum Software R82 oferuje klientom korporacyjnym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ponad 50 nowych możliwości, w tym: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Wiodąca w branży oparta na sztucznej inteligencji funkcja zapobiegania zagrożeniom</w:t>
      </w:r>
      <w:r>
        <w:rPr>
          <w:rFonts w:ascii="calibri" w:hAnsi="calibri" w:eastAsia="calibri" w:cs="calibri"/>
          <w:sz w:val="24"/>
          <w:szCs w:val="24"/>
        </w:rPr>
        <w:t xml:space="preserve">, która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blokuje 99,8% </w:t>
        </w:r>
      </w:hyperlink>
      <w:r>
        <w:rPr>
          <w:rFonts w:ascii="calibri" w:hAnsi="calibri" w:eastAsia="calibri" w:cs="calibri"/>
          <w:sz w:val="24"/>
          <w:szCs w:val="24"/>
        </w:rPr>
        <w:t xml:space="preserve">zagrożeń typu zero-day. Wprowadza cztery nowe silniki AI, aby znaleźć ukryte relacje oraz wzorce i zablokować ponad 500 tys. dodatkowych ataków miesięcznie, chroniąc przed wyrafinowanymi kampaniami phishingowymi i złośliwym oprogramowaniem typu zero-day.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Zwinne operacje centrum danych </w:t>
      </w:r>
      <w:r>
        <w:rPr>
          <w:rFonts w:ascii="calibri" w:hAnsi="calibri" w:eastAsia="calibri" w:cs="calibri"/>
          <w:sz w:val="24"/>
          <w:szCs w:val="24"/>
        </w:rPr>
        <w:t xml:space="preserve">przyspieszające rozwój aplikacji dzięki automatycznej integracji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polityki bezpieczeństwa. Dzięki radykalnie uproszczonej wirtualizacji zapory sieciowej, organizacje osiągają 3-krotnie szybsze dostarczanie systemów wirtualnych dla wielodostępności oprogramowania i sprawnego rozwoju aplikacji, co przynosi korzyści DevOps.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operacyjna, </w:t>
      </w:r>
      <w:r>
        <w:rPr>
          <w:rFonts w:ascii="calibri" w:hAnsi="calibri" w:eastAsia="calibri" w:cs="calibri"/>
          <w:sz w:val="24"/>
          <w:szCs w:val="24"/>
        </w:rPr>
        <w:t xml:space="preserve">która zapewnia bezproblemową skalowalność dla sieci każdej wielkości, automatycznie dostosowując się do wzrostu biznesu i skoków ruchu. Organizacje mogą osiągnąć odporność dzięki wbudowanemu współdzieleniu obciążenia i klastrowaniu (ElasticXL), jednocześnie korzystając z trzykrotnie szybszego zapewnienia środków realizacji (provisioning) i zarządzania zaporą sieciową.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Kryptografia postkwantowa (PQC) </w:t>
      </w:r>
      <w:r>
        <w:rPr>
          <w:rFonts w:ascii="calibri" w:hAnsi="calibri" w:eastAsia="calibri" w:cs="calibri"/>
          <w:sz w:val="24"/>
          <w:szCs w:val="24"/>
        </w:rPr>
        <w:t xml:space="preserve">ma zapewnić najnowszą, zatwierdzoną przez NIST, kryptografię Kyber (ML-KEM) do bezpiecznego szyfrowania kwantowego, gwarantując, że dzisiejsze zaszyfrowane dane nie staną się jutro skarbem dla cyberprzestępców.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możliwości opierają się na niedawno wydanym przez firmę Check Point pakiecie innowacji w zakresie zapobiegania zagrożeniom, opartych na sztucznej inteligencji: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Infinity AI Copilot </w:t>
        </w:r>
      </w:hyperlink>
      <w:r>
        <w:rPr>
          <w:rFonts w:ascii="calibri" w:hAnsi="calibri" w:eastAsia="calibri" w:cs="calibri"/>
          <w:sz w:val="24"/>
          <w:szCs w:val="24"/>
        </w:rPr>
        <w:t xml:space="preserve">- responsywny asystent oparty na sztucznej inteligencji, którego celem jest automatyzacja i przyspieszenie zarządzania bezpieczeństwem oraz rozwiązywania zagrożeń.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GenAI Protect </w:t>
        </w:r>
      </w:hyperlink>
      <w:r>
        <w:rPr>
          <w:rFonts w:ascii="calibri" w:hAnsi="calibri" w:eastAsia="calibri" w:cs="calibri"/>
          <w:sz w:val="24"/>
          <w:szCs w:val="24"/>
        </w:rPr>
        <w:t xml:space="preserve">- pionierskie rozwiązanie umożliwiające bezpieczne wdrożenie generatywnej sztucznej inteligencji w przedsiębiorstwach. 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Infinity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External Risk Management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(ERM) </w:t>
      </w:r>
      <w:r>
        <w:rPr>
          <w:rFonts w:ascii="calibri" w:hAnsi="calibri" w:eastAsia="calibri" w:cs="calibri"/>
          <w:sz w:val="24"/>
          <w:szCs w:val="24"/>
        </w:rPr>
        <w:t xml:space="preserve">- zapewniający ciągły monitoring i zapobieganie zagrożeniom w czasie rzeczywistym, uzupełnione o usługi zarządzane przez ekspertów. Chroni to klientów przed szerszym wachlarzem zewnętrznych zagrożeń, od zagrożeń dla poświadczeń i wykorzystywania luk w zabezpieczeniach po ataki phishingowe i oszustwa.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Zauważyliśmy wyraźny wzrost wydajności i wartości operacyjnej dzięki za sprawą aktualizacji do wersji Quantum Firewall Software R82. Nowe oprogramowanie Quantum Firewall pozwala nam zabezpieczać i zarządzać naszym szyfrowanym ruchem łatwiej niż kiedykolwiek wcześniej</w:t>
      </w:r>
      <w:r>
        <w:rPr>
          <w:rFonts w:ascii="calibri" w:hAnsi="calibri" w:eastAsia="calibri" w:cs="calibri"/>
          <w:sz w:val="24"/>
          <w:szCs w:val="24"/>
        </w:rPr>
        <w:t xml:space="preserve"> — powiedział Jeff Burgess, Manager IT Enterprise, Aviation Technical Services.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został niedawno uznana za lidera w raportach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Forrester Wave™: Enterprise Firewalls, Q4 2024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The Forrester Wave™: Zero Trust Platform Providers, Q3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2023.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security/the-best-security-simplicity-and-scale-just-got-better/" TargetMode="External"/><Relationship Id="rId8" Type="http://schemas.openxmlformats.org/officeDocument/2006/relationships/hyperlink" Target="https://www.checkpoint.com/press-releases/check-point-software-technologies-triumphs-in-miercoms-2024-next-generation-firewall-benchmark-report/" TargetMode="External"/><Relationship Id="rId9" Type="http://schemas.openxmlformats.org/officeDocument/2006/relationships/hyperlink" Target="https://www.checkpoint.com/ai/copilot/" TargetMode="External"/><Relationship Id="rId10" Type="http://schemas.openxmlformats.org/officeDocument/2006/relationships/hyperlink" Target="https://www.checkpoint.com/solutions/genai-security/" TargetMode="External"/><Relationship Id="rId11" Type="http://schemas.openxmlformats.org/officeDocument/2006/relationships/hyperlink" Target="https://www.checkpoint.com/infinity/soc/external-risk-management/" TargetMode="External"/><Relationship Id="rId12" Type="http://schemas.openxmlformats.org/officeDocument/2006/relationships/hyperlink" Target="https://www.checkpoint.com/press-releases/check-point-software-named-a-leader-in-enterprise-firewall-solutions-evaluation-according-to-independent-research-firm/" TargetMode="External"/><Relationship Id="rId13" Type="http://schemas.openxmlformats.org/officeDocument/2006/relationships/hyperlink" Target="https://www.checkpoint.com/press-releases/check-point-software-technologies-named-a-leader-in-latest-zero-trust-platform-providers-report-by-independent-research-fi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2026-03-21T16:11:25+01:00</dcterms:created>
  <dcterms:modified xsi:type="dcterms:W3CDTF">2026-03-21T16:11:25+01:00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