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oraz NVIDIA łączą siły, by zabezpieczyć „fabryki AI”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ponownie szuka rozwiązań dla poprawy bezpieczeństwa usług AI. Tym razem łączy siły z NVIDIA i ogłasza premierę AI Cloud Protect – rozwiązania, które kompleksowo chroni modele AI, środowiska ich trenowania oraz aplikacje agentowe przed zagrożeniami cybernetycznymi. Platforma - opracowana we współpracy z NVIDIA - działa w oparciu o technologię NVIDIA BlueField, umożliwiając bezpieczne wdrożenia sztucznej inteligencji w centrach danych i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rozwojem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fabryk AI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nie możemy pozwolić sobie na ślepe punkty. Wspólnie z NVIDIA tworzymy bezpieczeństwo wbudowane w projekt – chroniąc modele, dane i infrastrukturę bez spowalniania innowacji</w:t>
      </w:r>
      <w:r>
        <w:rPr>
          <w:rFonts w:ascii="calibri" w:hAnsi="calibri" w:eastAsia="calibri" w:cs="calibri"/>
          <w:sz w:val="24"/>
          <w:szCs w:val="24"/>
        </w:rPr>
        <w:t xml:space="preserve"> - podkreśla Nataly Kremer, Chief Product Officer w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rozwiązanie powstało w odpowiedzi na rosnącą falę zagrożeń związanych z AI. Według danych Check Pointa, </w:t>
      </w:r>
      <w:r>
        <w:rPr>
          <w:rFonts w:ascii="calibri" w:hAnsi="calibri" w:eastAsia="calibri" w:cs="calibri"/>
          <w:sz w:val="24"/>
          <w:szCs w:val="24"/>
          <w:b/>
        </w:rPr>
        <w:t xml:space="preserve">co 80. zapytanie w systemach GenAI ujawnia wrażliwe dane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 Gartnera</w:t>
      </w:r>
      <w:r>
        <w:rPr>
          <w:rFonts w:ascii="calibri" w:hAnsi="calibri" w:eastAsia="calibri" w:cs="calibri"/>
          <w:sz w:val="24"/>
          <w:szCs w:val="24"/>
        </w:rPr>
        <w:t xml:space="preserve"> wskazywał,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30% organizacji </w:t>
      </w:r>
      <w:r>
        <w:rPr>
          <w:rFonts w:ascii="calibri" w:hAnsi="calibri" w:eastAsia="calibri" w:cs="calibri"/>
          <w:sz w:val="24"/>
          <w:szCs w:val="24"/>
        </w:rPr>
        <w:t xml:space="preserve">doświadczyło w ostatnim roku ataków na modele lub infrastrukturę AI.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 Cloud Protect zapewnia kompleksową ochronę infrastruktury sztucznej inteligencji na wszystkich poziomach działania systemu. W warstwie sieciowej zapobiega nieautoryzowanemu dostępowi oraz wyciekom danych, minimalizując ryzyko ataków typu data poisoning i model exfiltration. Na poziomie hosta wykorzystuje technologię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NVIDIA DOCA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Argus, która umożliwia pełną widoczność procesów uruchomionych na węzłach AI i pozwala wykrywać złośliwe działania, również w publicznie dostępnych modelach LLM. Z kolei w warstwie aplikacji AI Cloud Protect integruje się z rozwiązaniami Check Point CloudGuard WAF i Infinity GenAI Protect, dzięki czemu skutecznie blokuje ataki takie jak prompt injection, jailbreak czy wycieki poufnych danych z aplikacji wykorzystujących generatywną sztuczną inteligencję.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Rozwiązanie wykorzystuje akcelerację sprzętową NVIDIA BlueField-3 DPU, dzięki czemu nie obciąża CPU ani GPU. Wkrótce ma też obsługiwać BlueField-4, który zapewni nawet sześciokrotnie większą moc obliczeniową i dwukrotnie większą przepustowość sieciową.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Check Point testuje AI Cloud Protect w sektorze finansowym i u partnerów takich jak World Wide Technology (WWT).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Połączenie Check Point AI Cloud Protect i NVIDIA BlueField umożliwia ochronę najbardziej wrażliwych obciążeń AI – od trenowania modeli po inferencję – bez kompromisów w zakresie wydajności </w:t>
      </w:r>
      <w:r>
        <w:rPr>
          <w:rFonts w:ascii="calibri" w:hAnsi="calibri" w:eastAsia="calibri" w:cs="calibri"/>
          <w:sz w:val="24"/>
          <w:szCs w:val="24"/>
        </w:rPr>
        <w:t xml:space="preserve">– mówi Chris Konrad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VP Global Cyber w WWT.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vidia.com/en-us/solutions/ai-fac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2025-11-03T19:36:52+01:00</dcterms:created>
  <dcterms:modified xsi:type="dcterms:W3CDTF">2025-11-03T19:36:52+01:00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