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Warszawa - centrum obrad ekspertów bezpieczeństwa cybernetycznego. Check Point Security Day 2023!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po raz 23 eksperci IT oraz bezpieczeństwa sieciowego z całego kraju i Europy spotkają się podczas konferencji Check Point Security Day. Tegoroczne spotkanie odbywa się w wyjątkowym momencie. Liczba ataków cybernetycznych rośnie – grupy terrorystyczne wspierane przez hakerów atakują na Ukrainie, w Polsce, Bliskim Wschodzie. Z danych firmy Check Point wynika, że codziennie dochodzi do ponad 2000 ataków na świecie, w Polsce co prawda o połowę mniej (ok. 900), ale są one wyjątkowo bolesne dla strategicznych gałęzi gospodarki.. W ostatnich miesiącach byliśmy świadkami ataków na GPW, PKP, czołowe baki polskie, placówki opieki zdrowotnej… Stąd potrzeba tak ważnego spotkania ekspertów i dyskusji na temat najnowszych danych o skali zagrożeń cybernetycznych oraz rozwiązań stosowanych przez firmy na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odbywającej się </w:t>
      </w:r>
      <w:r>
        <w:rPr>
          <w:rFonts w:ascii="calibri" w:hAnsi="calibri" w:eastAsia="calibri" w:cs="calibri"/>
          <w:sz w:val="24"/>
          <w:szCs w:val="24"/>
          <w:b/>
        </w:rPr>
        <w:t xml:space="preserve">19 października br. konferencji</w:t>
      </w:r>
      <w:r>
        <w:rPr>
          <w:rFonts w:ascii="calibri" w:hAnsi="calibri" w:eastAsia="calibri" w:cs="calibri"/>
          <w:sz w:val="24"/>
          <w:szCs w:val="24"/>
        </w:rPr>
        <w:t xml:space="preserve"> poruszone będą m.in. tematy najnowszych zagrożeń cybernetycznych dla firm, metod walki z grupami hakerskimi na świecie, zmian w firmware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Quantum R81.20</w:t>
      </w:r>
      <w:r>
        <w:rPr>
          <w:rFonts w:ascii="calibri" w:hAnsi="calibri" w:eastAsia="calibri" w:cs="calibri"/>
          <w:sz w:val="24"/>
          <w:szCs w:val="24"/>
        </w:rPr>
        <w:t xml:space="preserve"> oraz platformie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Quantum Maestro</w:t>
      </w:r>
      <w:r>
        <w:rPr>
          <w:rFonts w:ascii="calibri" w:hAnsi="calibri" w:eastAsia="calibri" w:cs="calibri"/>
          <w:sz w:val="24"/>
          <w:szCs w:val="24"/>
        </w:rPr>
        <w:t xml:space="preserve"> oraz sposobów pozwalających na zwiększenie umiejętności w zakresie cyberbezpieczeństwa (Platforma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Cyber Range</w:t>
      </w:r>
      <w:r>
        <w:rPr>
          <w:rFonts w:ascii="calibri" w:hAnsi="calibri" w:eastAsia="calibri" w:cs="calibri"/>
          <w:sz w:val="24"/>
          <w:szCs w:val="24"/>
        </w:rPr>
        <w:t xml:space="preserve"> 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Gościem </w:t>
      </w:r>
      <w:r>
        <w:rPr>
          <w:rFonts w:ascii="calibri" w:hAnsi="calibri" w:eastAsia="calibri" w:cs="calibri"/>
          <w:sz w:val="24"/>
          <w:szCs w:val="24"/>
          <w:b/>
        </w:rPr>
        <w:t xml:space="preserve">specjalnym Check Point Security Day będzie </w:t>
      </w:r>
      <w:r>
        <w:rPr>
          <w:rFonts w:ascii="calibri" w:hAnsi="calibri" w:eastAsia="calibri" w:cs="calibri"/>
          <w:sz w:val="24"/>
          <w:szCs w:val="24"/>
          <w:b/>
        </w:rPr>
        <w:t xml:space="preserve">Oded Vanunu, </w:t>
      </w:r>
      <w:r>
        <w:rPr>
          <w:rFonts w:ascii="calibri" w:hAnsi="calibri" w:eastAsia="calibri" w:cs="calibri"/>
          <w:sz w:val="24"/>
          <w:szCs w:val="24"/>
        </w:rPr>
        <w:t xml:space="preserve">ceniony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ekspert w dziedzinie bezpieczeństwa informatycznego. Posiada aż pięć opatentowanych metod obrony, które pomogły w zabezpieczeniu wielu organizacji przed zagrożeniami. Jest również aktywnym prelegentem na konferencjach takich jak: BlackHat i Defcon. Jego wnikliwe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analizy i odkrycia miały ogromny wpływ na poprawę bezpieczeństwa w dzisiejszym cyfrowym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Vanunu pojawi się z wystąpieniem pt. „Web3 Warfare: obrona przed nowym pokoleniem cyfrowych hakerów”.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epoce technologii Web3, gdzie króluje decentralizacja i innowacje oparte na technologii blockchain, pojawił się nowy rodzaj cyfrowych hakerów. Podczas sesji programowej, zagłębimy się w świat działań wojennych Web3, odkrywając wyzwania i strategie obrony przeciwko tym innowacyjnym cyberprzeciwnikom. Dowiemy się czym bezpieczeństwo w zdecentralizowanej rzeczywistości różni się od tradycyjnych podejść –</w:t>
      </w:r>
      <w:r>
        <w:rPr>
          <w:rFonts w:ascii="calibri" w:hAnsi="calibri" w:eastAsia="calibri" w:cs="calibri"/>
          <w:sz w:val="24"/>
          <w:szCs w:val="24"/>
        </w:rPr>
        <w:t xml:space="preserve"> opisuje swoje wystąpienie jeden z najwybitniejszych specjalistów ds. bezpieczeństwa cybernetycznego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2026-08-08T02:21:18+02:00</dcterms:created>
  <dcterms:modified xsi:type="dcterms:W3CDTF">2026-08-08T02:21:18+02:00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