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Korzystanie z GenAI może być bezpieczne dzięki nowej usłudze Check Point Software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Aplikacje generujące sztuczną inteligencję, takie jak ChatGPT i Gemini ugruntowały swoją pozycję na rynku. Niestety, jak to czasem bywa, znacznie ułatwiając życie użytkownikom, utrudniają życie firmom, w szczególności w obszarze bezpieczeństwa. Chociaż niektóre organizacje całkowicie zakazały aplikacji GenAI, według badania Check Point i Vason Bourne 92% organizacji pozwala swoim pracownikom na korzystanie z narzędzi GenAI, ale obawia się bezpieczeństwa i wycieku danych.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Szacuje się, że aż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55</w:t>
        </w:r>
      </w:hyperlink>
      <w:r>
        <w:rPr>
          <w:rFonts w:ascii="calibri" w:hAnsi="calibri" w:eastAsia="calibri" w:cs="calibri"/>
          <w:sz w:val="24"/>
          <w:szCs w:val="24"/>
        </w:rPr>
        <w:t xml:space="preserve">% przypadków wycieku danych jest bezpośrednim skutkiem użycia GenAI. Konwencjonalne rozwiązania w zakresie ochrony danych nie są przeznaczone do wykrywania i zapobiegania wyciekom danych w aplikacjach generatywnej sztucznej inteligencji, ponieważ opierają się na statycznych, predefiniowanych słowach kluczowych i wzorcach. Nie rozumieją kontekstu nieustrukturyzowanych danych, typowego dla podpowiedzi GenAI, które z natury mają charakter konwersacyjny.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Okazuje się, że aby zaradzić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zagrożeniom związanym z GenAI 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potrzebne jest rozwiązanie oparte na GenAI.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https://www.youtube.com/watch?v=A244uSbP4zQ&amp;t=4s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Check Point pozwala bezpiecznie zastosować generatywną sztuczną inteligencję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zabezpieczające GenAI firmy Check Point instaluje się w ciągu kilku minut, aby wykryć usługi GenAI używane w organizacji, ocenić związane z nimi ryzyko i zastosować przełomową ochronę danych opartą na sztucznej inteligencji, dzięki czemu możesz korzystać z najnowszych usług bez dodatkowego ryzyka.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Rozwiązanie wykorzystuje transformacyjną analizę danych opartą na sztucznej inteligencji, aby dokładnie klasyfikować dane konwersacyjne w ramach podpowiedzi. Przełomowa technologia klasyfikacji, opracowana przez Check Pointa, rozumie kontekst danych, aby zapewnić precyzyjną widoczność i kontrolę, jednocześnie unikając konieczności definiowania uciążliwych typów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technologii DLP opartej na GenAI, rozwiązanie może rozróżnić treści niskiego ryzyka, takie jak zakup nowego domu, od treści wysokiego ryzyka, takich jak potencjalne przejęcie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Generatywna sztuczna inteligencja zwiększa produktywność przedsiębiorstw, zapewniając pomoc sztucznej inteligencji w marketingu, analizie danych, a nawet opracowywaniu kodu. Niestety, pracownicy narażają przedsiębiorstwa na ryzyko cybernetyczne poprzez utratę danych i kradzież własności intelektualnej, włączając poufne informacje do aplikacji GenAI. CISO szukają sposobów bezpiecznego zarządzania wykorzystaniem aplikacji GenAI w całym przedsiębiorstwi</w:t>
      </w:r>
      <w:r>
        <w:rPr>
          <w:rFonts w:ascii="calibri" w:hAnsi="calibri" w:eastAsia="calibri" w:cs="calibri"/>
          <w:sz w:val="24"/>
          <w:szCs w:val="24"/>
        </w:rPr>
        <w:t xml:space="preserve">e – powiedział Frank Dickson, wiceprezes grupy ds. bezpieczeństwa i zaufania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IDC</w:t>
        </w:r>
      </w:hyperlink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sztucznej inteligencji i automatyzacji nowy GenAI Protect firmy Check Point umożliwia przedsiębiorstwom bezpieczne wdrażanie generatywnych narzędzi AI poprzez wykrywanie, w jaki sposób aplikacje GenAI są wykorzystywane, analizowanie udostępnianych danych, stosowanie polityki bezpieczeństwa zapobiegającej utracie danych w czasie rzeczywistym oraz zapewnianie widoczności i raportowanie pod kątem zgodności.”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#1 Odkryj i oceń użycie GenAI w przedsiębiorstwie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Rozwiązanie zabezpieczające GenAI firmy Check Point </w:t>
        </w:r>
      </w:hyperlink>
      <w:r>
        <w:rPr>
          <w:rFonts w:ascii="calibri" w:hAnsi="calibri" w:eastAsia="calibri" w:cs="calibri"/>
          <w:sz w:val="24"/>
          <w:szCs w:val="24"/>
        </w:rPr>
        <w:t xml:space="preserve">umożliwia wykrywanie zarówno zatwierdzonych, jak i ukrytych aplikacji GenAI oraz zapewnia wgląd w najważniejsze przypadki użycia GenAI, takie jak kodowanie i marketing, dzięki czemu możesz podejmować świadome decyzje dotyczące zarządzania GenAI. Zabezpieczenie odkrywa także źródła danych skopiowanych/wklejonych do podpowiedzi i zapewnia ocenę ryzyka w celu ustalenia priorytetów działań łagodzących.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#2 Zapobiegaj utracie danych w czasie rzeczywistym i rozwiązuj problemy związane z prywatnością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pozwala egzekwować konfigurowalne zasady zapobiegające wyciekom danych i stosować zapobieganie utracie danych oparte na sztucznej inteligencji, aby zatrzymać udostępnianie wrażliwych danych nieustrukturyzowanych. Umożliwia nawet egzekwowanie ograniczeń kopiowania/wklejania, aby zapobiec pobieraniu repozytoriów kodu źródłowego, narzędzi CRM, firmowej poczty e-mail i innych wrażliwych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</w:t>
      </w:r>
      <w:r>
        <w:rPr>
          <w:rFonts w:ascii="calibri" w:hAnsi="calibri" w:eastAsia="calibri" w:cs="calibri"/>
          <w:sz w:val="24"/>
          <w:szCs w:val="24"/>
          <w:b/>
        </w:rPr>
        <w:t xml:space="preserve">3 Spełniaj zasady dzięki widoczności na poziomie korporacyjnym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rozwiązanie bezpieczeństwa GenAI firmy Check Point zapewnia szczegółowe monitorowanie i widoczność, co ułatwia realizowanie przepisów współczesnego i przyszłego prawa. Zapewnia wgląd w ryzykowne monity użytkownika i aplikacje AI wysokiego ryzyka (w oparciu o analizę zagrożeń charakterystyczną dla aplikacji), a nawet określa, dlaczego monit jest oznaczony jako niebezpieczny.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różni się rozwiązanie firmy Check Point?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odróżnieniu od innych rozwiązań Check Point umożliwia: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Start w kilka minut, wymagający jedynie prostego rozszerzenia przeglądarki, aby odkryć aplikacje GenAI i rozpocząć tworzenie polityk.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Odkrycie najważniejszych przypadków użycia GenAI (np. kodowanie, marketing i poczta elektroniczna) aby móc podejmować świadome decyzje dotyczące zarządzania GenAI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Wykorzystywanie klasyfikacji danych opartej na GenAI, aby dokładnie identyfikować i blokować wrażliwe dane w monitach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swojej najnowszej ofercie Check Point po raz kolejny zwiększa bezpieczeństwo przedsiębiorstwa, wykorzystując moc sztucznej inteligencji, dodając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 Copilot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służy jako osobisty asystent bezpieczeństwa GenAI,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 Cloud Protect </w:t>
        </w:r>
      </w:hyperlink>
      <w:r>
        <w:rPr>
          <w:rFonts w:ascii="calibri" w:hAnsi="calibri" w:eastAsia="calibri" w:cs="calibri"/>
          <w:sz w:val="24"/>
          <w:szCs w:val="24"/>
        </w:rPr>
        <w:t xml:space="preserve">do ochrony rozwoju sztucznej inteligencji w chmurze oraz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ThreatCloud AI </w:t>
        </w:r>
      </w:hyperlink>
      <w:r>
        <w:rPr>
          <w:rFonts w:ascii="calibri" w:hAnsi="calibri" w:eastAsia="calibri" w:cs="calibri"/>
          <w:sz w:val="24"/>
          <w:szCs w:val="24"/>
        </w:rPr>
        <w:t xml:space="preserve">do zerowego dzienne zapobieganie zagrożeniom.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rbes.com/sites/davidbalaban/2024/04/04/gen-ai-and-its-malicious-impact-on-the-cyber-physical-threat-landscape/" TargetMode="External"/><Relationship Id="rId8" Type="http://schemas.openxmlformats.org/officeDocument/2006/relationships/hyperlink" Target="https://blog.checkpoint.com/artificial-intelligence/top-genai-threats-and-why-zero-trust-ai-access-is-the-future/" TargetMode="External"/><Relationship Id="rId9" Type="http://schemas.openxmlformats.org/officeDocument/2006/relationships/hyperlink" Target="https://www.youtube.com/watch?v=A244uSbP4zQ&amp;amp;amp;t=4s" TargetMode="External"/><Relationship Id="rId10" Type="http://schemas.openxmlformats.org/officeDocument/2006/relationships/hyperlink" Target="https://www.idc.com/" TargetMode="External"/><Relationship Id="rId11" Type="http://schemas.openxmlformats.org/officeDocument/2006/relationships/hyperlink" Target="https://www.checkpoint.com/solutions/genai-security/" TargetMode="External"/><Relationship Id="rId12" Type="http://schemas.openxmlformats.org/officeDocument/2006/relationships/hyperlink" Target="https://www.checkpoint.com/ai/copilot/" TargetMode="External"/><Relationship Id="rId13" Type="http://schemas.openxmlformats.org/officeDocument/2006/relationships/hyperlink" Target="https://www.checkpoint.com/ai/cloudprotect/" TargetMode="External"/><Relationship Id="rId14" Type="http://schemas.openxmlformats.org/officeDocument/2006/relationships/hyperlink" Target="https://www.checkpoint.com/ai/threatclou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2026-09-23T01:13:59+02:00</dcterms:created>
  <dcterms:modified xsi:type="dcterms:W3CDTF">2026-09-23T01:13:59+02:00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