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Check Point przejmuje Cyberint, aby wzmocnić obszar wywiadu zagrożeń w cyberprzestrzeni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Kolejna konsolidacja na rynku cyberbezpieczeństwa. Izraelski Check Point Software Technologies (NASDAQ: CHKP) ogłosił przejęcie firmy Cyberint Technologies Ltd., pioniera w zarządzaniu ryzykiem zewnętrznym. Celem transakcji jest wzmocnienie możliwości Centrum Operacji Bezpieczeństwa (SOC) Check Point oraz rozszerzenie oferty w zakresie zarządzania wywiadem zagrożeń.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Założona w 2010 roku, Cyberint zatrudnia ponad 170 pracowników na całym świecie i jest jedną z najszybciej rozwijających się firm w dziedzinie zarządzania ryzykiem zewnętrznym na rynku. W 2023 roku została uznana przez Frost &amp; Sullivan za „Firmę Roku” w kategorii łagodzenia i zarządzania ryzykiem zewnętrznym. Organizacje codziennie stają przed poważnymi wyzwaniami bezpieczeństwa, w tym kradzieżą danych uwierzytelniających pracowników, fałszywymi stronami internetowymi oraz podszywaniem się w mediach społecznościowych. Aby zapobiec tym i innym zagrożeniom negatywnie wpływającym na firmy, Cyberint specjalizuje się w wywiadzie cyberzagrożeń, ochronie przed ryzykiem cyfrowym oraz zarządzaniu powierzchnią ataku, obsługując różnych klientów z całego świata, w tym firmy z listy Fortune 500.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Jesteśmy podekscytowani, mogąc powitać Cyberint w strukturach Check Pointa. Ich rozwiązanie doskonale wpisuje się w naszą wizję współpracy w zapobieganiu zagrożeniom i wzmacnia nasze możliwości SOC. Będziemy mogli przekształcać zidentyfikowane zagrożenia w autonomiczne działania zapobiegawcze i współpracując z produktami bezpieczeństwa Check Point oraz stron trzecich, aby ograniczać zagrożone zasoby i minimalizować ryzyko zewnętrzne</w:t>
      </w:r>
      <w:r>
        <w:rPr>
          <w:rFonts w:ascii="calibri" w:hAnsi="calibri" w:eastAsia="calibri" w:cs="calibri"/>
          <w:sz w:val="24"/>
          <w:szCs w:val="24"/>
        </w:rPr>
        <w:t xml:space="preserve"> - powiedziała Sharon Schusheim, Dyrektor ds. usług w Check Point Software Technologies.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Rozwiązania Cyberint zostaną zintegrowane z platformą Check Point Infinity, oferując kompleksową ochronę przed zaawansowanymi cyberzagrożeniami, dostępną również jako usługa zarządzana. Transakcja ma zostać sfinalizowana do końca 2024 roku.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2025-04-07T04:46:59+02:00</dcterms:created>
  <dcterms:modified xsi:type="dcterms:W3CDTF">2025-04-07T04:46:59+02:00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