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2x szybsze zabezpieczenie Internetu - nowe rozwiązanie Hybrid SASE od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liczby pracy hybrydowej powoduje, że przedsiębiorstwa korzystają z wielu usług w chmurze, a 90% z nich działa obecnie w takich środowiskach. Organizacje przechodzą z lokalnych zabezpieczeń internetowych na rzecz zabezpieczeń internetowych dostarczanych w chmurze. Do tej pory cały ruch był przekierowywany do jednego miejsca w celu kontroli, co generowało duże opóźnienia. Rozwiązaniem tego problemu zajęli się specjaliści z firmy Check Point Software. Ich nowe rozwiązanie, Quantum SASE, zintegrowane z technologiami Perimeter 81, oferuje nawet dwa razy szybsze bezpieczeństwo w porównaniu z innymi rozwiązaniami dostępnymi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oferta Quantum SASE zaspokaja potrzeby organizacji w zakresie ujednoliconego doświadczenia użytkownika, uproszczonego zarządzania Secure Access Service Edge (SASE) oraz szybkiego i bezpiecznego przeglądania. Wzbogaca architekturę Infinity o ujednolicone rozwiązanie SASE, oferujące 2 razy szybsze bezpieczeństwo Internetu, dostęp w trybie Zero Trust w całej sieci oraz zabezpieczoną sieć SD-WAN z wiodącą w branży ochroną przed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miarę jak coraz bardziej zacierają się granice między sferą cyfrową i fizyczną, firmy potrzebują kompleksowej, skonsolidowanej i opartej na współpracy strategii bezpieczeństwa” – powiedział Amit Bareket, wiceprezes ds. zabezpieczeń Service Edge w firmie Check Point Software Technologies. „Dzięki Quantum SASE firma Check Point jest pionierem w zakresie bezpieczeństwa, oferującym hybrydowe rozwiązanie SASE składające się z trzech kluczowych komponentów: ochrony sieci na urządzeniu, ochrony sieci w chmurze oraz ujednoliconej bramy bezpieczeństwa z wbudowaną kartą SD-WAN i zabezpieczeniami IoT.”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cechy Quantum SASE obejmują: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dostęp do Internetu: </w:t>
      </w:r>
      <w:r>
        <w:rPr>
          <w:rFonts w:ascii="calibri" w:hAnsi="calibri" w:eastAsia="calibri" w:cs="calibri"/>
          <w:sz w:val="24"/>
          <w:szCs w:val="24"/>
        </w:rPr>
        <w:t xml:space="preserve">2 razy szybsze działanie zabezpieczeń internetowych w porównaniu z konkurencją oraz bezpieczny dostęp zarówno dla użytkowników zdalnych, jak i oddziałów, wzmocniony przez zabezpieczenia w chmurze i sieci na urządzeniu. Zapewnia to natywne, zlokalizowane przeglądanie z większym bezpieczeństwem i prywatnością.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 o zerowym zaufaniu: </w:t>
      </w:r>
      <w:r>
        <w:rPr>
          <w:rFonts w:ascii="calibri" w:hAnsi="calibri" w:eastAsia="calibri" w:cs="calibri"/>
          <w:sz w:val="24"/>
          <w:szCs w:val="24"/>
        </w:rPr>
        <w:t xml:space="preserve">Wydajny i niezawodny system zapewniający dostęp z najniższymi uprawnieniami dla wszystkich, niezależnie od lokalizacji i urządzenia, ułatwiony przez pełną łączność siatkową pomiędzy użytkownikami, oddziałami i aplikacjami.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wdrożenia: </w:t>
      </w:r>
      <w:r>
        <w:rPr>
          <w:rFonts w:ascii="calibri" w:hAnsi="calibri" w:eastAsia="calibri" w:cs="calibri"/>
          <w:sz w:val="24"/>
          <w:szCs w:val="24"/>
        </w:rPr>
        <w:t xml:space="preserve">Quantum SASE, uznawane za najłatwiejsze we wdrożeniu rozwiązanie SASE, charakteryzuje się godzinnym wdrożeniem i przyjazną dla użytkownika administracją. 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Zoptymalizowana wydajność SD-WAN: </w:t>
      </w:r>
      <w:r>
        <w:rPr>
          <w:rFonts w:ascii="calibri" w:hAnsi="calibri" w:eastAsia="calibri" w:cs="calibri"/>
          <w:sz w:val="24"/>
          <w:szCs w:val="24"/>
        </w:rPr>
        <w:t xml:space="preserve">Funkcje obejmują wiodącą w branży funkcję zapobiegania zagrożeniom AI w połączeniu z płynną łącznością z Internetem i siecią oraz autonomicznym sterowaniem dla ponad 10 000 aplikacji. Rozwiązanie zapewnia nieprzerwane konferencje internetowe dzięki płynnemu przełączaniu awaryjnemu łącza i dedykowanej polityce sterowania.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Ujednolicone zarządzanie: </w:t>
      </w:r>
      <w:r>
        <w:rPr>
          <w:rFonts w:ascii="calibri" w:hAnsi="calibri" w:eastAsia="calibri" w:cs="calibri"/>
          <w:sz w:val="24"/>
          <w:szCs w:val="24"/>
        </w:rPr>
        <w:t xml:space="preserve">SASE jednego dostawcy ze skonsolidowaną konsolą dla całego portfolio zapór sieciowych lokalnych i chmurowych.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2026-04-18T21:55:54+02:00</dcterms:created>
  <dcterms:modified xsi:type="dcterms:W3CDTF">2026-04-18T21:55:54+02:00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