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 dla deweloperów: Claude Code z luką bezpieczeństwa!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świat obiegła informacja o różnicy zdań pomiędzy firmą Anthropic i Pentagonem w sprawie ograniczeń (tzw. guardrails) dla modelu AI Claude, eksperci wskazują na zagrożenie w postaci dwóch luk bezpieczeństwa w Claude Code. Narzędzie, które pomaga programistom pisać i analizować kod mogło stać się zagrożeniem - ujawniają analitycy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narzędzi AI wspierających kodowanie pojawia się nowy, niepokojący wektor ataku - repozytorium może stać się pułapką jeszcze zanim ktoś uruchomi aplikację. Check Point Research opublikował analizę dwóch krytycznych luk w Claude Code od Anthropic. Badacze pokazali, że odpowiednio przygotowane pliki konfiguracyjne w repozytorium mogły sprawić, że po wejściu do katalogu projektu narzędzie automatycznie zastosuje ustawienia i uruchomi działania, które z punktu widzenia użytkownika wyglądają „normalnie”, ale jednocześnie mogą powodować poważne naruszenia bezpieczeństwa.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Check Point atak mógł wykorzystać wbudowane mechanizmy automatyzacji (tzw. Hooks), integracje MCP oraz ustawienia środowiskowe, aby wykonać polecenia systemowe bez dodatkowego kliknięcia. Równolegle możliwe było obejście sensu promptów zaufania i zgody oraz — w innym scenariuszu — przechwycenie aktywnego klucza API poprzez przekierowanie autoryzowanego ruchu do infrastruktury atakującego, zanim użytkownik potwierdził, że ufa danemu projektowi.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Najgroźniejszy element tej historii to skala ryzyka po kradzieży klucza. Analiza opisuje, że w modelu Workspaces klucze mogły mieć dostęp do współdzielonych plików w chmurze, więc jeden przejęty klucz mógł stać się wejściem do zasobów całego zespołu - od podglądu danych, przez modyfikację i usuwanie plików, aż po generowanie nieautoryzowanych kosztów użycia API.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 fundamentalną zmianę w tym, jak musimy myśleć o ryzyku w erze AI. Narzędzia do tworzenia oprogramowania z wykorzystaniem AI nie są już dodatkowymi, pobocznymi narzędziami, a stają się elementem infrastruktury. Gdy warstwy automatyzacji zyskują możliwość wpływania na wykonywanie poleceń i zachowanie środowiska, zmieniają się granice zaufania. Organizacje, które przyspieszają wdrażanie AI, muszą dopilnować, by ich modele bezpieczeństwa ewoluowały w tym samym tempie. </w:t>
      </w:r>
      <w:r>
        <w:rPr>
          <w:rFonts w:ascii="calibri" w:hAnsi="calibri" w:eastAsia="calibri" w:cs="calibri"/>
          <w:sz w:val="24"/>
          <w:szCs w:val="24"/>
        </w:rPr>
        <w:t xml:space="preserve">– zauważa Oded Vanunu, jeden z ekspertów stojących za odkryciem.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Podatności otrzymały identyfikatory </w:t>
      </w:r>
      <w:r>
        <w:rPr>
          <w:rFonts w:ascii="calibri" w:hAnsi="calibri" w:eastAsia="calibri" w:cs="calibri"/>
          <w:sz w:val="24"/>
          <w:szCs w:val="24"/>
          <w:b/>
        </w:rPr>
        <w:t xml:space="preserve">CVE-2025-59536</w:t>
      </w:r>
      <w:r>
        <w:rPr>
          <w:rFonts w:ascii="calibri" w:hAnsi="calibri" w:eastAsia="calibri" w:cs="calibri"/>
          <w:sz w:val="24"/>
          <w:szCs w:val="24"/>
        </w:rPr>
        <w:t xml:space="preserve"> (problem związany z obejściem mechanizmów zgody w MCP) oraz </w:t>
      </w:r>
      <w:r>
        <w:rPr>
          <w:rFonts w:ascii="calibri" w:hAnsi="calibri" w:eastAsia="calibri" w:cs="calibri"/>
          <w:sz w:val="24"/>
          <w:szCs w:val="24"/>
          <w:b/>
        </w:rPr>
        <w:t xml:space="preserve">CVE-2026-21852</w:t>
      </w:r>
      <w:r>
        <w:rPr>
          <w:rFonts w:ascii="calibri" w:hAnsi="calibri" w:eastAsia="calibri" w:cs="calibri"/>
          <w:sz w:val="24"/>
          <w:szCs w:val="24"/>
        </w:rPr>
        <w:t xml:space="preserve"> (kradzież klucza API przed potwierdzeniem zaufania). Check Point Research przekazał swoje wnioski Anthropic, a producent wdrożył już poprawki bezpieczeństwa. Wzmocniono prompty zaufania, zablokowano uruchamianie narzędzi zewnętrznych przed zgodą oraz wstrzymano komunikację API do czasu potwierdzenia zaufania.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2026-05-17T18:00:42+02:00</dcterms:created>
  <dcterms:modified xsi:type="dcterms:W3CDTF">2026-05-17T18:00:42+02:00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