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Friday: Louis Vuitton, Rolex i Ray-Ban – te marki szczególnie chętnie wykorzystywane są w oszustwach internetowych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Black Friday, co oznacza tysiące ofert w wyjątkowo niskich cenach, dostępnych głównie w sklepach internetowych. Czy jednak warto wierzyć wiadomościom e-mail z ofertami luksusowych marek pokroju Rolexa czy Louis Vuitton za ułamek ceny? Z pewnością nie. Eksperci Check Point Research donoszą o kolejnych oszustwach wykorzystujących popularne marki modowe oraz firmy kurierskie.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nadejściem sezonu świątecznego krajobraz zakupów online wyjątkowo tętni życiem. Jednak za sprawą święta wyprzedaży i zbliżających się Świąt Bożego Narodzenia wzrasta niebezpieczeństwo, że padniemy ofiarą oszustwa.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Louis Vuitton, Rolex i Ray-Ban – to marki, których nikomu nie trzeba przedstawiać, cieszące się mianem produktów premium czy wręcz luksusowych. Któż nie chciałby wykorzystać okazję i zakupić taki produkt z 80 lub 90-proc. zniżką? Takie właśnie oferty dostarczane drogą mailową wykryli specjaliści cyberbezpieczeństwa z Check Point Research. Niestety, po kliknięciu kuszących linków, niczego niepodejrzewające ofiary są kierowane na strony internetowe, które jedynie podszywają się pod rozpoznawalne marki, a jednocześnie zachęcają do przekazania wrażliwych danych – np. numerów kart płatniczych.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- 90-proc. wyprzedaż brzmi zbyt pięknie, by była prawdziwa. I tak w rzeczywistości jest. Od wielu lat cyberprzestępcy starają się przejąć wrażliwe dane internautów generując fałszywe oferty znanych marek. Okazuje się, że proceder ten nadal jest skuteczny</w:t>
      </w:r>
      <w:r>
        <w:rPr>
          <w:rFonts w:ascii="calibri" w:hAnsi="calibri" w:eastAsia="calibri" w:cs="calibri"/>
          <w:sz w:val="24"/>
          <w:szCs w:val="24"/>
        </w:rPr>
        <w:t xml:space="preserve"> – zaznacza Wojciech Głażewski, country manager firmy Check Point Software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wszystko. Również sektor dostaw kurierskich wykorzystywany jest przez przestępców w tym okresie. W październiku Check Point Research zaobserwował 13-proc. wzrost (r/r) złośliwych plików ukrytych w e-mailach lub na stronach informujących o postępach w realizacji zamówień. Specjaliści zaznaczają, że powinniśmy zachować szczególną ostrożność otwierając tego typu wiadomości i strony internetowe.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2024-05-17T05:52:36+02:00</dcterms:created>
  <dcterms:modified xsi:type="dcterms:W3CDTF">2024-05-17T05:52:36+02:00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